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inline distB="114300" distT="114300" distL="114300" distR="114300">
            <wp:extent cx="5731200" cy="3581400"/>
            <wp:effectExtent b="0" l="0" r="0" t="0"/>
            <wp:docPr id="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hyperlink r:id="rId7">
        <w:r w:rsidDel="00000000" w:rsidR="00000000" w:rsidRPr="00000000">
          <w:rPr>
            <w:color w:val="1155cc"/>
            <w:u w:val="single"/>
            <w:rtl w:val="0"/>
          </w:rPr>
          <w:t xml:space="preserve">https://www.qsl.net/lu1yy/</w:t>
        </w:r>
      </w:hyperlink>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Pr>
        <w:drawing>
          <wp:inline distB="114300" distT="114300" distL="114300" distR="114300">
            <wp:extent cx="5731200" cy="3581400"/>
            <wp:effectExtent b="0" l="0" r="0" t="0"/>
            <wp:docPr id="1"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hyperlink r:id="rId9">
        <w:r w:rsidDel="00000000" w:rsidR="00000000" w:rsidRPr="00000000">
          <w:rPr>
            <w:color w:val="1155cc"/>
            <w:u w:val="single"/>
            <w:rtl w:val="0"/>
          </w:rPr>
          <w:t xml:space="preserve">http://www.amsat.org.ar/</w:t>
        </w:r>
      </w:hyperlink>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Pr>
        <w:drawing>
          <wp:inline distB="114300" distT="114300" distL="114300" distR="114300">
            <wp:extent cx="5731200" cy="3581400"/>
            <wp:effectExtent b="0" l="0" r="0" t="0"/>
            <wp:docPr id="2"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b w:val="1"/>
        </w:rPr>
      </w:pPr>
      <w:r w:rsidDel="00000000" w:rsidR="00000000" w:rsidRPr="00000000">
        <w:rPr>
          <w:rtl w:val="0"/>
        </w:rPr>
      </w:r>
    </w:p>
    <w:p w:rsidR="00000000" w:rsidDel="00000000" w:rsidP="00000000" w:rsidRDefault="00000000" w:rsidRPr="00000000" w14:paraId="0000000B">
      <w:pPr>
        <w:rPr>
          <w:b w:val="1"/>
        </w:rPr>
      </w:pPr>
      <w:hyperlink r:id="rId11">
        <w:r w:rsidDel="00000000" w:rsidR="00000000" w:rsidRPr="00000000">
          <w:rPr>
            <w:b w:val="1"/>
            <w:color w:val="1155cc"/>
            <w:u w:val="single"/>
            <w:rtl w:val="0"/>
          </w:rPr>
          <w:t xml:space="preserve">http://actiweb.one/lu1dy/</w:t>
        </w:r>
      </w:hyperlink>
      <w:r w:rsidDel="00000000" w:rsidR="00000000" w:rsidRPr="00000000">
        <w:rPr>
          <w:rtl w:val="0"/>
        </w:rPr>
      </w:r>
    </w:p>
    <w:p w:rsidR="00000000" w:rsidDel="00000000" w:rsidP="00000000" w:rsidRDefault="00000000" w:rsidRPr="00000000" w14:paraId="0000000C">
      <w:pPr>
        <w:rPr>
          <w:b w:val="1"/>
        </w:rPr>
      </w:pPr>
      <w:r w:rsidDel="00000000" w:rsidR="00000000" w:rsidRPr="00000000">
        <w:rPr>
          <w:rtl w:val="0"/>
        </w:rPr>
      </w:r>
    </w:p>
    <w:p w:rsidR="00000000" w:rsidDel="00000000" w:rsidP="00000000" w:rsidRDefault="00000000" w:rsidRPr="00000000" w14:paraId="0000000D">
      <w:pPr>
        <w:rPr>
          <w:b w:val="1"/>
        </w:rPr>
      </w:pPr>
      <w:r w:rsidDel="00000000" w:rsidR="00000000" w:rsidRPr="00000000">
        <w:rPr>
          <w:b w:val="1"/>
        </w:rPr>
        <w:drawing>
          <wp:inline distB="114300" distT="114300" distL="114300" distR="114300">
            <wp:extent cx="5731200" cy="3581400"/>
            <wp:effectExtent b="0" l="0" r="0" t="0"/>
            <wp:docPr id="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b w:val="1"/>
        </w:rPr>
      </w:pPr>
      <w:r w:rsidDel="00000000" w:rsidR="00000000" w:rsidRPr="00000000">
        <w:rPr>
          <w:rtl w:val="0"/>
        </w:rPr>
      </w:r>
    </w:p>
    <w:p w:rsidR="00000000" w:rsidDel="00000000" w:rsidP="00000000" w:rsidRDefault="00000000" w:rsidRPr="00000000" w14:paraId="0000000F">
      <w:pPr>
        <w:rPr/>
      </w:pPr>
      <w:hyperlink r:id="rId13">
        <w:r w:rsidDel="00000000" w:rsidR="00000000" w:rsidRPr="00000000">
          <w:rPr>
            <w:color w:val="1155cc"/>
            <w:u w:val="single"/>
            <w:rtl w:val="0"/>
          </w:rPr>
          <w:t xml:space="preserve">http://www.lu5fb.org.ar/</w:t>
        </w:r>
      </w:hyperlink>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drawing>
          <wp:inline distB="114300" distT="114300" distL="114300" distR="114300">
            <wp:extent cx="5731200" cy="3581400"/>
            <wp:effectExtent b="0" l="0" r="0" t="0"/>
            <wp:docPr id="4"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pPr>
      <w:hyperlink r:id="rId15">
        <w:r w:rsidDel="00000000" w:rsidR="00000000" w:rsidRPr="00000000">
          <w:rPr>
            <w:color w:val="1155cc"/>
            <w:u w:val="single"/>
            <w:rtl w:val="0"/>
          </w:rPr>
          <w:t xml:space="preserve">http://www.ea8ex.com/paginas-de-colegas.html</w:t>
        </w:r>
      </w:hyperlink>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lo que tienen todas las paginas en común es que son feas visualmente eso es algo a tener en cuenta, se puede cambiar poniendo una interfaz mas actualizada tomando de inspiración otras páginas que no sean necesariamente de radioafición. Otro problema que presentan estas páginas es que tienen mucha información en pantalla la mejor sulucion a esto es hacer una especie de “índice” </w:t>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yperlink" Target="http://actiweb.one/lu1dy/" TargetMode="External"/><Relationship Id="rId10" Type="http://schemas.openxmlformats.org/officeDocument/2006/relationships/image" Target="media/image4.png"/><Relationship Id="rId13" Type="http://schemas.openxmlformats.org/officeDocument/2006/relationships/hyperlink" Target="http://www.lu5fb.org.ar/" TargetMode="External"/><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amsat.org.ar/" TargetMode="External"/><Relationship Id="rId15" Type="http://schemas.openxmlformats.org/officeDocument/2006/relationships/hyperlink" Target="http://www.ea8ex.com/paginas-de-colegas.html" TargetMode="External"/><Relationship Id="rId14"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https://www.qsl.net/lu1yy/" TargetMode="Externa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